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5B" w:rsidRPr="0064025B" w:rsidRDefault="0064025B" w:rsidP="003A0EA4">
      <w:pPr>
        <w:shd w:val="clear" w:color="auto" w:fill="FFFFFF"/>
        <w:spacing w:before="300" w:after="150" w:line="240" w:lineRule="auto"/>
        <w:ind w:left="-680"/>
        <w:outlineLvl w:val="0"/>
        <w:rPr>
          <w:rFonts w:ascii="Times New Roman" w:eastAsia="Times New Roman" w:hAnsi="Times New Roman" w:cs="Times New Roman"/>
          <w:b/>
          <w:bCs/>
          <w:color w:val="004D7B"/>
          <w:kern w:val="36"/>
          <w:sz w:val="24"/>
          <w:szCs w:val="24"/>
          <w:lang w:eastAsia="ru-RU"/>
        </w:rPr>
      </w:pPr>
      <w:r w:rsidRPr="00A76F8B">
        <w:rPr>
          <w:rFonts w:ascii="Times New Roman" w:eastAsia="Times New Roman" w:hAnsi="Times New Roman" w:cs="Times New Roman"/>
          <w:b/>
          <w:bCs/>
          <w:color w:val="004D7B"/>
          <w:kern w:val="36"/>
          <w:sz w:val="24"/>
          <w:szCs w:val="24"/>
          <w:lang w:eastAsia="ru-RU"/>
        </w:rPr>
        <w:t>Профилактика туберкулёза</w:t>
      </w:r>
    </w:p>
    <w:p w:rsidR="0064025B" w:rsidRPr="00A76F8B" w:rsidRDefault="0064025B" w:rsidP="003A0EA4">
      <w:pPr>
        <w:shd w:val="clear" w:color="auto" w:fill="FFFFFF"/>
        <w:spacing w:after="0" w:line="240" w:lineRule="auto"/>
        <w:ind w:left="-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Туберкулёз — инфекционное заболевание, вызываемое микобактериями туберкулёза, сопровождающееся, как правило, поражением лёгких, а также костей, суставов, глаз, кожи, мочеполовых органов.</w:t>
      </w:r>
      <w:proofErr w:type="gramEnd"/>
    </w:p>
    <w:p w:rsidR="0064025B" w:rsidRPr="003A0EA4" w:rsidRDefault="0064025B" w:rsidP="003A0EA4">
      <w:pPr>
        <w:shd w:val="clear" w:color="auto" w:fill="FFFFFF"/>
        <w:spacing w:after="0" w:line="240" w:lineRule="auto"/>
        <w:ind w:left="-680"/>
        <w:jc w:val="both"/>
        <w:rPr>
          <w:rStyle w:val="a3"/>
          <w:rFonts w:ascii="Times New Roman" w:hAnsi="Times New Roman" w:cs="Times New Roman"/>
          <w:bCs w:val="0"/>
          <w:i/>
          <w:color w:val="000000"/>
          <w:sz w:val="24"/>
          <w:szCs w:val="24"/>
        </w:rPr>
      </w:pPr>
      <w:r w:rsidRPr="003A0EA4">
        <w:rPr>
          <w:rStyle w:val="a3"/>
          <w:rFonts w:ascii="Times New Roman" w:hAnsi="Times New Roman" w:cs="Times New Roman"/>
          <w:bCs w:val="0"/>
          <w:i/>
          <w:color w:val="000000"/>
          <w:sz w:val="24"/>
          <w:szCs w:val="24"/>
        </w:rPr>
        <w:t>Как часто встречается туберкулёз?</w:t>
      </w:r>
    </w:p>
    <w:p w:rsidR="0064025B" w:rsidRPr="00A76F8B" w:rsidRDefault="0064025B" w:rsidP="003A0EA4">
      <w:pPr>
        <w:shd w:val="clear" w:color="auto" w:fill="FFFFFF"/>
        <w:spacing w:after="0" w:line="240" w:lineRule="auto"/>
        <w:ind w:lef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F8B">
        <w:rPr>
          <w:rFonts w:ascii="Times New Roman" w:hAnsi="Times New Roman" w:cs="Times New Roman"/>
          <w:color w:val="000000"/>
          <w:sz w:val="24"/>
          <w:szCs w:val="24"/>
        </w:rPr>
        <w:t>Третья часть населения мира инфицирована микобактерией туберкулёза, ежегодно почти 10 млн</w:t>
      </w:r>
      <w:r w:rsidR="00D17C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6F8B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заболевают </w:t>
      </w:r>
      <w:r w:rsidR="00D17CA2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различными </w:t>
      </w:r>
      <w:r w:rsidRPr="00A76F8B">
        <w:rPr>
          <w:rFonts w:ascii="Times New Roman" w:hAnsi="Times New Roman" w:cs="Times New Roman"/>
          <w:color w:val="000000"/>
          <w:sz w:val="24"/>
          <w:szCs w:val="24"/>
        </w:rPr>
        <w:t xml:space="preserve">формами туберкулёза, сопровождающимися выделением возбудителя в окружающую среду («открытые» формы), и ещё приблизительно столько же — формами без выделения возбудителя («закрытыми»). </w:t>
      </w:r>
    </w:p>
    <w:p w:rsidR="00650381" w:rsidRPr="003A0EA4" w:rsidRDefault="0064025B" w:rsidP="003A0EA4">
      <w:pPr>
        <w:shd w:val="clear" w:color="auto" w:fill="FFFFFF"/>
        <w:spacing w:after="0" w:line="240" w:lineRule="auto"/>
        <w:ind w:left="-680"/>
        <w:jc w:val="both"/>
        <w:rPr>
          <w:rStyle w:val="a3"/>
          <w:rFonts w:ascii="Times New Roman" w:hAnsi="Times New Roman" w:cs="Times New Roman"/>
          <w:bCs w:val="0"/>
          <w:i/>
          <w:color w:val="000000"/>
          <w:sz w:val="24"/>
          <w:szCs w:val="24"/>
        </w:rPr>
      </w:pPr>
      <w:r w:rsidRPr="003A0EA4">
        <w:rPr>
          <w:rStyle w:val="a3"/>
          <w:rFonts w:ascii="Times New Roman" w:hAnsi="Times New Roman" w:cs="Times New Roman"/>
          <w:bCs w:val="0"/>
          <w:i/>
          <w:color w:val="000000"/>
          <w:sz w:val="24"/>
          <w:szCs w:val="24"/>
        </w:rPr>
        <w:t>Почему возникает туберкулёз?</w:t>
      </w:r>
    </w:p>
    <w:p w:rsidR="00650381" w:rsidRDefault="0064025B" w:rsidP="003A0EA4">
      <w:pPr>
        <w:shd w:val="clear" w:color="auto" w:fill="FFFFFF"/>
        <w:spacing w:after="0" w:line="240" w:lineRule="auto"/>
        <w:ind w:lef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F8B">
        <w:rPr>
          <w:rFonts w:ascii="Times New Roman" w:hAnsi="Times New Roman" w:cs="Times New Roman"/>
          <w:color w:val="000000"/>
          <w:sz w:val="24"/>
          <w:szCs w:val="24"/>
        </w:rPr>
        <w:t xml:space="preserve">Возбудитель туберкулёза попадает в организм человека при вдыхании капель мокроты, выделяемой больным человеком при кашле и чиханье, а также инфицированной пыли, на которой туберкулёзные бактерии могут сохраняться месяцами; реже — при употреблении в пищу молока от коровы, заболевшей туберкулёзным маститом. Дальнейшие события во многом зависят от возможностей иммунитета противостоять инфекции: заболевание может не возникнуть совсем, либо возникнуть в лёгкой форме, либо быстро прогрессировать до тяжёлых стадий. Ослаблению иммунитета способствуют плохое питание, низкий уровень жилищно-бытовых условий, сопутствующие заболевания (сахарный диабет, онкологические болезни, хроническая почечная недостаточность и, особенно, ВИЧ-инфекция), пожилой возраст, длительный приём </w:t>
      </w:r>
      <w:proofErr w:type="spellStart"/>
      <w:r w:rsidRPr="00A76F8B">
        <w:rPr>
          <w:rFonts w:ascii="Times New Roman" w:hAnsi="Times New Roman" w:cs="Times New Roman"/>
          <w:color w:val="000000"/>
          <w:sz w:val="24"/>
          <w:szCs w:val="24"/>
        </w:rPr>
        <w:t>глюкокортикоидов</w:t>
      </w:r>
      <w:proofErr w:type="spellEnd"/>
      <w:r w:rsidRPr="00A76F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6F8B">
        <w:rPr>
          <w:rFonts w:ascii="Times New Roman" w:hAnsi="Times New Roman" w:cs="Times New Roman"/>
          <w:color w:val="000000"/>
          <w:sz w:val="24"/>
          <w:szCs w:val="24"/>
        </w:rPr>
        <w:t>цитостатиков</w:t>
      </w:r>
      <w:proofErr w:type="spellEnd"/>
      <w:r w:rsidR="003A0EA4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алкоголизм. В среднем, </w:t>
      </w:r>
      <w:r w:rsidRPr="00A76F8B">
        <w:rPr>
          <w:rFonts w:ascii="Times New Roman" w:hAnsi="Times New Roman" w:cs="Times New Roman"/>
          <w:color w:val="000000"/>
          <w:sz w:val="24"/>
          <w:szCs w:val="24"/>
        </w:rPr>
        <w:t>заболевает 1 из 20 людей, в организм которых попал возбудитель. Разумеется, вероятность заболеть тем выше, чем чаще происходит контакт с возбудителем, то есть у лиц, длительное время находящихся рядом с больными туберкулёзом</w:t>
      </w:r>
    </w:p>
    <w:p w:rsidR="00650381" w:rsidRPr="003A0EA4" w:rsidRDefault="0064025B" w:rsidP="003A0EA4">
      <w:pPr>
        <w:shd w:val="clear" w:color="auto" w:fill="FFFFFF"/>
        <w:spacing w:after="0" w:line="240" w:lineRule="auto"/>
        <w:ind w:left="-680"/>
        <w:jc w:val="both"/>
        <w:rPr>
          <w:rStyle w:val="a3"/>
          <w:rFonts w:ascii="Times New Roman" w:hAnsi="Times New Roman" w:cs="Times New Roman"/>
          <w:bCs w:val="0"/>
          <w:i/>
          <w:color w:val="000000"/>
          <w:sz w:val="24"/>
          <w:szCs w:val="24"/>
        </w:rPr>
      </w:pPr>
      <w:r w:rsidRPr="003A0EA4">
        <w:rPr>
          <w:rStyle w:val="a3"/>
          <w:rFonts w:ascii="Times New Roman" w:hAnsi="Times New Roman" w:cs="Times New Roman"/>
          <w:bCs w:val="0"/>
          <w:i/>
          <w:color w:val="000000"/>
          <w:sz w:val="24"/>
          <w:szCs w:val="24"/>
        </w:rPr>
        <w:t>Как проявляется туберкулез?</w:t>
      </w:r>
    </w:p>
    <w:p w:rsidR="00650381" w:rsidRDefault="0064025B" w:rsidP="003A0EA4">
      <w:pPr>
        <w:shd w:val="clear" w:color="auto" w:fill="FFFFFF"/>
        <w:spacing w:after="0" w:line="240" w:lineRule="auto"/>
        <w:ind w:lef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F8B">
        <w:rPr>
          <w:rFonts w:ascii="Times New Roman" w:hAnsi="Times New Roman" w:cs="Times New Roman"/>
          <w:color w:val="000000"/>
          <w:sz w:val="24"/>
          <w:szCs w:val="24"/>
        </w:rPr>
        <w:t>На ранней стадии туберкулёза симптомы могут быть выражены минимально (слабость, утомляемость, плохой аппетит), либо вообще отсутствовать. Отсюда очевидна важность профилактических диагностических мероприятий (см. ниже), которыми ни в коем случае нельзя пренебрегать</w:t>
      </w:r>
      <w:proofErr w:type="gramStart"/>
      <w:r w:rsidRPr="00A76F8B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  <w:r w:rsidRPr="00A76F8B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A76F8B">
        <w:rPr>
          <w:rFonts w:ascii="Times New Roman" w:hAnsi="Times New Roman" w:cs="Times New Roman"/>
          <w:color w:val="000000"/>
          <w:sz w:val="24"/>
          <w:szCs w:val="24"/>
        </w:rPr>
        <w:t>о мере развития лёгочного процесса возникают кашель (сначала сухой, затем с мокротой), одышка (что связано либо с появлением жидкости в пространстве между лёгким и грудной стенкой, либо с поражением существенной части лёгкого), лихорадка, проливные поты, слабость, снижение массы тела, реже — боли в грудной клетке.Возможно развитие туберкулёзного поражения почек, половых органов, позвоночника, суставов, а также мозговых оболочек (менингита), хотя частота внелёгочного туберкулёза значительно ниже, чем лёгочного.</w:t>
      </w:r>
    </w:p>
    <w:p w:rsidR="00650381" w:rsidRPr="003A0EA4" w:rsidRDefault="0064025B" w:rsidP="003A0EA4">
      <w:pPr>
        <w:shd w:val="clear" w:color="auto" w:fill="FFFFFF"/>
        <w:spacing w:after="0" w:line="240" w:lineRule="auto"/>
        <w:ind w:left="-680"/>
        <w:jc w:val="both"/>
        <w:rPr>
          <w:rStyle w:val="a3"/>
          <w:rFonts w:ascii="Times New Roman" w:hAnsi="Times New Roman" w:cs="Times New Roman"/>
          <w:bCs w:val="0"/>
          <w:i/>
          <w:color w:val="000000"/>
          <w:sz w:val="24"/>
          <w:szCs w:val="24"/>
        </w:rPr>
      </w:pPr>
      <w:r w:rsidRPr="003A0EA4">
        <w:rPr>
          <w:rStyle w:val="a3"/>
          <w:rFonts w:ascii="Times New Roman" w:hAnsi="Times New Roman" w:cs="Times New Roman"/>
          <w:bCs w:val="0"/>
          <w:i/>
          <w:color w:val="000000"/>
          <w:sz w:val="24"/>
          <w:szCs w:val="24"/>
        </w:rPr>
        <w:t>Как диагностируют туберкулёз?</w:t>
      </w:r>
    </w:p>
    <w:p w:rsidR="0064025B" w:rsidRPr="00650381" w:rsidRDefault="0064025B" w:rsidP="003A0EA4">
      <w:pPr>
        <w:shd w:val="clear" w:color="auto" w:fill="FFFFFF"/>
        <w:spacing w:after="0" w:line="240" w:lineRule="auto"/>
        <w:ind w:left="-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6F8B">
        <w:rPr>
          <w:rFonts w:ascii="Times New Roman" w:hAnsi="Times New Roman" w:cs="Times New Roman"/>
          <w:color w:val="000000"/>
          <w:sz w:val="24"/>
          <w:szCs w:val="24"/>
        </w:rPr>
        <w:t>Основной метод диагностики — рентгенологические исследования. Важно понимать разницу между различными видами этих исследований. Флюорография уместна только для массовых обследований, то есть выявления изменений в лёгких, подозрительных на туберкулёз. Большей точностью обладают обзорная рентгенография органов грудной клетки и простая томография, ещё большей — компьютерная томография. Таким образом, одному и тому же пациенту иногда приходится проводить 2-3 вида рентгенологических исследований.Не менее важен лабораторный анализ мокроты для обнаружения возбудителя, поскольку от этого зависит, опасен ли больной для окружающих, или нет.Особое место занимают методы туберкулин диагнос</w:t>
      </w:r>
      <w:r w:rsidRPr="00A76F8B">
        <w:rPr>
          <w:color w:val="000000"/>
          <w:sz w:val="24"/>
          <w:szCs w:val="24"/>
        </w:rPr>
        <w:t>тики</w:t>
      </w:r>
      <w:r w:rsidRPr="003A0E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0EA4">
        <w:rPr>
          <w:rFonts w:ascii="Times New Roman" w:hAnsi="Times New Roman" w:cs="Times New Roman"/>
          <w:color w:val="000000"/>
          <w:sz w:val="24"/>
          <w:szCs w:val="24"/>
        </w:rPr>
        <w:t>диаскинтеста</w:t>
      </w:r>
      <w:proofErr w:type="spellEnd"/>
      <w:r w:rsidRPr="00A76F8B">
        <w:rPr>
          <w:color w:val="000000"/>
          <w:sz w:val="24"/>
          <w:szCs w:val="24"/>
        </w:rPr>
        <w:t>.</w:t>
      </w:r>
      <w:r w:rsidRPr="00A76F8B">
        <w:rPr>
          <w:rFonts w:ascii="Times New Roman" w:hAnsi="Times New Roman" w:cs="Times New Roman"/>
          <w:color w:val="000000"/>
          <w:sz w:val="24"/>
          <w:szCs w:val="24"/>
        </w:rPr>
        <w:t xml:space="preserve"> В ответ на внутрикожное введение 2 ЕД туберкулина (очищенного белка клеточной стенки бактерии туберкулёза) возникает воспалительная реакция, которую измеряют в мм</w:t>
      </w:r>
      <w:r w:rsidRPr="00A76F8B">
        <w:rPr>
          <w:color w:val="000000"/>
          <w:sz w:val="24"/>
          <w:szCs w:val="24"/>
        </w:rPr>
        <w:t xml:space="preserve">. </w:t>
      </w:r>
      <w:r w:rsidRPr="00A76F8B">
        <w:rPr>
          <w:rFonts w:ascii="Times New Roman" w:hAnsi="Times New Roman" w:cs="Times New Roman"/>
          <w:color w:val="000000"/>
          <w:sz w:val="24"/>
          <w:szCs w:val="24"/>
        </w:rPr>
        <w:t>При подозрении на внелёгочные формы заболевания необходимы дополнительные исследования, выбор которых зависит от предполагаемой локализации туберкулёзного процесса.</w:t>
      </w:r>
    </w:p>
    <w:p w:rsidR="003A0EA4" w:rsidRDefault="0064025B" w:rsidP="003A0EA4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3A0EA4">
        <w:rPr>
          <w:rStyle w:val="a3"/>
          <w:bCs w:val="0"/>
          <w:i/>
          <w:color w:val="000000"/>
        </w:rPr>
        <w:t>Какие существуют методы лечения и профилактики туберкулёза?</w:t>
      </w:r>
    </w:p>
    <w:p w:rsidR="003A0EA4" w:rsidRDefault="0064025B" w:rsidP="003A0EA4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A76F8B">
        <w:rPr>
          <w:color w:val="000000"/>
        </w:rPr>
        <w:t xml:space="preserve">Туберкулёз лечат только в специализированных противотуберкулёзных диспансерах. Амбулаторным будет лечение или стационарным, зависит от формы заболевания и других факторов (в том числе от состояния пациента, наличия или отсутствия </w:t>
      </w:r>
      <w:proofErr w:type="spellStart"/>
      <w:r w:rsidRPr="00A76F8B">
        <w:rPr>
          <w:color w:val="000000"/>
        </w:rPr>
        <w:t>бацилловыделения</w:t>
      </w:r>
      <w:proofErr w:type="spellEnd"/>
      <w:r w:rsidRPr="00A76F8B">
        <w:rPr>
          <w:color w:val="000000"/>
        </w:rPr>
        <w:t xml:space="preserve"> и пр.). </w:t>
      </w:r>
    </w:p>
    <w:p w:rsidR="00BB677B" w:rsidRDefault="0064025B" w:rsidP="003A0EA4">
      <w:pPr>
        <w:pStyle w:val="a4"/>
        <w:shd w:val="clear" w:color="auto" w:fill="FFFFFF"/>
        <w:spacing w:before="0" w:beforeAutospacing="0" w:after="0" w:afterAutospacing="0"/>
        <w:ind w:left="-794"/>
        <w:jc w:val="both"/>
        <w:rPr>
          <w:rStyle w:val="a3"/>
          <w:bCs w:val="0"/>
          <w:i/>
          <w:color w:val="000000"/>
        </w:rPr>
      </w:pPr>
      <w:r w:rsidRPr="003A0EA4">
        <w:rPr>
          <w:rStyle w:val="a3"/>
          <w:bCs w:val="0"/>
          <w:i/>
          <w:color w:val="000000"/>
        </w:rPr>
        <w:t>Какие мероприятия необходимы для профилактики туберкулёза?</w:t>
      </w:r>
    </w:p>
    <w:p w:rsidR="0064025B" w:rsidRPr="00A76F8B" w:rsidRDefault="0064025B" w:rsidP="003A0EA4">
      <w:pPr>
        <w:pStyle w:val="a4"/>
        <w:shd w:val="clear" w:color="auto" w:fill="FFFFFF"/>
        <w:spacing w:before="0" w:beforeAutospacing="0" w:after="0" w:afterAutospacing="0"/>
        <w:ind w:left="-794"/>
        <w:jc w:val="both"/>
        <w:rPr>
          <w:color w:val="000000"/>
        </w:rPr>
      </w:pPr>
      <w:r w:rsidRPr="00A76F8B">
        <w:rPr>
          <w:color w:val="000000"/>
        </w:rPr>
        <w:lastRenderedPageBreak/>
        <w:t>Методы неспецифической профилактики очевидны: следует избегать близкого контакта с больными туберкулезом, использовать средства индивидуальной защиты (маски) в местах скопления людей, не пренебрегать ежегодной флюорографией. Важно укреплять иммунитет: полезно находиться на свежем воздухе, заниматься спортом, п</w:t>
      </w:r>
      <w:r w:rsidR="000721AF">
        <w:rPr>
          <w:color w:val="000000"/>
        </w:rPr>
        <w:t xml:space="preserve">олноценно питаться.                                                                                                                                                                                                     </w:t>
      </w:r>
      <w:r w:rsidRPr="00A76F8B">
        <w:rPr>
          <w:color w:val="000000"/>
        </w:rPr>
        <w:t>В нашей стране вакцинация БЦЖ включена в Национальный календарь прививок. Вакцину вводят в первые дни жизни ребёнка, поскольку вероятность раннего контакта с опасной туберкулёзной бактерией очень велика. Ни в коем случае не отказывайтесь от вакцинации: другого надёжного способа защитить ребёнка от туберкулёза не существует. Все мероприятия по профилактике и лечению туберкулёза в нашей стране бесплатны.</w:t>
      </w:r>
    </w:p>
    <w:p w:rsidR="00DA119F" w:rsidRDefault="00DA119F" w:rsidP="003A0EA4">
      <w:pPr>
        <w:spacing w:after="0" w:line="240" w:lineRule="auto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:rsidR="007F6943" w:rsidRDefault="007F6943" w:rsidP="003A0EA4">
      <w:pPr>
        <w:spacing w:after="0" w:line="240" w:lineRule="auto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:rsidR="007F6943" w:rsidRPr="007F6943" w:rsidRDefault="007F6943" w:rsidP="003A0EA4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7F6943">
        <w:rPr>
          <w:rFonts w:ascii="Times New Roman" w:hAnsi="Times New Roman" w:cs="Times New Roman"/>
          <w:sz w:val="24"/>
          <w:szCs w:val="24"/>
        </w:rPr>
        <w:t xml:space="preserve">Ведущий специалист-эксперт территориального </w:t>
      </w:r>
    </w:p>
    <w:p w:rsidR="007F6943" w:rsidRPr="007F6943" w:rsidRDefault="007F6943" w:rsidP="003A0EA4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7F6943">
        <w:rPr>
          <w:rFonts w:ascii="Times New Roman" w:hAnsi="Times New Roman" w:cs="Times New Roman"/>
          <w:sz w:val="24"/>
          <w:szCs w:val="24"/>
        </w:rPr>
        <w:t xml:space="preserve">отдела Управления Роспотребнадзора по </w:t>
      </w:r>
    </w:p>
    <w:p w:rsidR="003A0EA4" w:rsidRDefault="007F6943" w:rsidP="003A0EA4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7F6943">
        <w:rPr>
          <w:rFonts w:ascii="Times New Roman" w:hAnsi="Times New Roman" w:cs="Times New Roman"/>
          <w:sz w:val="24"/>
          <w:szCs w:val="24"/>
        </w:rPr>
        <w:t xml:space="preserve">Воронежской области в </w:t>
      </w:r>
      <w:proofErr w:type="spellStart"/>
      <w:r w:rsidRPr="007F6943">
        <w:rPr>
          <w:rFonts w:ascii="Times New Roman" w:hAnsi="Times New Roman" w:cs="Times New Roman"/>
          <w:sz w:val="24"/>
          <w:szCs w:val="24"/>
        </w:rPr>
        <w:t>Новоусманском</w:t>
      </w:r>
      <w:proofErr w:type="spellEnd"/>
      <w:r w:rsidRPr="007F694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F6943" w:rsidRPr="007F6943" w:rsidRDefault="007F6943" w:rsidP="003A0EA4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943">
        <w:rPr>
          <w:rFonts w:ascii="Times New Roman" w:hAnsi="Times New Roman" w:cs="Times New Roman"/>
          <w:sz w:val="24"/>
          <w:szCs w:val="24"/>
        </w:rPr>
        <w:t>Верхнехавском</w:t>
      </w:r>
      <w:proofErr w:type="spellEnd"/>
      <w:r w:rsidRPr="007F69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943">
        <w:rPr>
          <w:rFonts w:ascii="Times New Roman" w:hAnsi="Times New Roman" w:cs="Times New Roman"/>
          <w:sz w:val="24"/>
          <w:szCs w:val="24"/>
        </w:rPr>
        <w:t>Панинском</w:t>
      </w:r>
      <w:proofErr w:type="spellEnd"/>
      <w:r w:rsidRPr="007F69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943">
        <w:rPr>
          <w:rFonts w:ascii="Times New Roman" w:hAnsi="Times New Roman" w:cs="Times New Roman"/>
          <w:sz w:val="24"/>
          <w:szCs w:val="24"/>
        </w:rPr>
        <w:t>Рамонском</w:t>
      </w:r>
      <w:proofErr w:type="spellEnd"/>
      <w:r w:rsidR="00670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6943">
        <w:rPr>
          <w:rFonts w:ascii="Times New Roman" w:hAnsi="Times New Roman" w:cs="Times New Roman"/>
          <w:sz w:val="24"/>
          <w:szCs w:val="24"/>
        </w:rPr>
        <w:t>районах</w:t>
      </w:r>
      <w:proofErr w:type="gramEnd"/>
      <w:r w:rsidR="006706B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7F6943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7F694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7F6943" w:rsidRDefault="007F6943" w:rsidP="003A0EA4">
      <w:pPr>
        <w:ind w:left="-794"/>
        <w:jc w:val="both"/>
        <w:rPr>
          <w:sz w:val="28"/>
          <w:szCs w:val="28"/>
        </w:rPr>
      </w:pPr>
    </w:p>
    <w:p w:rsidR="007F6943" w:rsidRDefault="007F6943" w:rsidP="003A0EA4">
      <w:pPr>
        <w:ind w:left="-567"/>
        <w:jc w:val="both"/>
        <w:rPr>
          <w:sz w:val="28"/>
          <w:szCs w:val="28"/>
        </w:rPr>
      </w:pPr>
    </w:p>
    <w:p w:rsidR="007F6943" w:rsidRPr="00A76F8B" w:rsidRDefault="007F6943" w:rsidP="00640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6943" w:rsidRPr="00A76F8B" w:rsidSect="00DD2F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EB5"/>
    <w:rsid w:val="000721AF"/>
    <w:rsid w:val="00274254"/>
    <w:rsid w:val="00362EB5"/>
    <w:rsid w:val="003A0EA4"/>
    <w:rsid w:val="005C2395"/>
    <w:rsid w:val="0064025B"/>
    <w:rsid w:val="00650381"/>
    <w:rsid w:val="006706B6"/>
    <w:rsid w:val="007F6943"/>
    <w:rsid w:val="00A76F8B"/>
    <w:rsid w:val="00BB677B"/>
    <w:rsid w:val="00C40868"/>
    <w:rsid w:val="00D17CA2"/>
    <w:rsid w:val="00DA119F"/>
    <w:rsid w:val="00DD2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68"/>
  </w:style>
  <w:style w:type="paragraph" w:styleId="1">
    <w:name w:val="heading 1"/>
    <w:basedOn w:val="a"/>
    <w:link w:val="10"/>
    <w:uiPriority w:val="9"/>
    <w:qFormat/>
    <w:rsid w:val="00640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2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2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02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64025B"/>
    <w:rPr>
      <w:b/>
      <w:bCs/>
    </w:rPr>
  </w:style>
  <w:style w:type="paragraph" w:styleId="a4">
    <w:name w:val="Normal (Web)"/>
    <w:basedOn w:val="a"/>
    <w:uiPriority w:val="99"/>
    <w:unhideWhenUsed/>
    <w:rsid w:val="00640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2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720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7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284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4151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8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6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TO-usman</cp:lastModifiedBy>
  <cp:revision>10</cp:revision>
  <dcterms:created xsi:type="dcterms:W3CDTF">2022-05-03T18:45:00Z</dcterms:created>
  <dcterms:modified xsi:type="dcterms:W3CDTF">2024-03-22T12:38:00Z</dcterms:modified>
</cp:coreProperties>
</file>