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b/>
          <w:bCs/>
          <w:sz w:val="28"/>
          <w:szCs w:val="28"/>
        </w:rPr>
      </w:pPr>
      <w:r>
        <w:rPr>
          <w:rStyle w:val="normaltextrunscx32627041"/>
          <w:b/>
          <w:bCs/>
          <w:sz w:val="28"/>
          <w:szCs w:val="28"/>
        </w:rPr>
        <w:t>Доклад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32627041"/>
          <w:b/>
          <w:bCs/>
          <w:sz w:val="28"/>
          <w:szCs w:val="28"/>
        </w:rPr>
        <w:t>Главы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spellingerrorscx32627041"/>
          <w:b/>
          <w:bCs/>
          <w:sz w:val="28"/>
          <w:szCs w:val="28"/>
        </w:rPr>
        <w:t>Семёновского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scx32627041"/>
          <w:b/>
          <w:bCs/>
          <w:sz w:val="28"/>
          <w:szCs w:val="28"/>
        </w:rPr>
        <w:t>сельского поселения о результатах своей деятельности и деятельности администрации сельского поселения за 2023 год и перспективах развития на 2024год.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color w:val="FF0000"/>
          <w:sz w:val="28"/>
          <w:szCs w:val="28"/>
        </w:rPr>
        <w:t xml:space="preserve">                           </w:t>
      </w:r>
      <w:r>
        <w:rPr>
          <w:rStyle w:val="normaltextrunscx32627041"/>
          <w:sz w:val="28"/>
          <w:szCs w:val="28"/>
        </w:rPr>
        <w:t>Уважаемые депутаты, жители села, коллеги и гости!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Сегодня мы собрались здесь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все вместе для того, чтобы подвести итоги проделанной  работы в ушедшем 2023 году и обсудить задачи на 2024 год.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     В соответствии с действующим Федеральным законодательством главы сельских поселений ежегодно отчитываются перед населением </w:t>
      </w:r>
      <w:proofErr w:type="gramStart"/>
      <w:r>
        <w:rPr>
          <w:rStyle w:val="normaltextrunscx32627041"/>
          <w:sz w:val="28"/>
          <w:szCs w:val="28"/>
        </w:rPr>
        <w:t>о</w:t>
      </w:r>
      <w:proofErr w:type="gramEnd"/>
      <w:r>
        <w:rPr>
          <w:rStyle w:val="normaltextrunscx32627041"/>
          <w:sz w:val="28"/>
          <w:szCs w:val="28"/>
        </w:rPr>
        <w:t xml:space="preserve"> проделанной работе.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  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rStyle w:val="normaltextrunscx32627041"/>
          <w:sz w:val="28"/>
          <w:szCs w:val="28"/>
        </w:rPr>
        <w:t>Отчитываясь о работе сельского поселения за 2023 год хочу отметить, что такие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normaltextrunscx32627041"/>
          <w:sz w:val="28"/>
          <w:szCs w:val="28"/>
        </w:rPr>
        <w:t>отчеты-это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не просто традиция, а жизненная необходимость, потому, что наглядно видно, что сделано, что предстоит сделать.</w:t>
      </w:r>
      <w:r>
        <w:rPr>
          <w:rStyle w:val="eopscx32627041"/>
          <w:sz w:val="28"/>
          <w:szCs w:val="28"/>
        </w:rPr>
        <w:t> </w:t>
      </w:r>
      <w:proofErr w:type="gramEnd"/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   Администрация поселения – это тот орган власти, который решает самые насущные,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преобразований, происходящих в поселении, во многом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зависит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от нашей совместной работы и от доверия друг к другу – доверия людей к власти и наоборот власти к людям.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 Это очень серьезный и важный вопрос, который является основным приоритетом 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rStyle w:val="normaltextrunscx32627041"/>
          <w:sz w:val="28"/>
          <w:szCs w:val="28"/>
        </w:rPr>
        <w:t>в</w:t>
      </w:r>
      <w:proofErr w:type="gramEnd"/>
      <w:r>
        <w:rPr>
          <w:rStyle w:val="normaltextrunscx32627041"/>
          <w:sz w:val="28"/>
          <w:szCs w:val="28"/>
        </w:rPr>
        <w:t xml:space="preserve"> нашей повседневной работе.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</w:t>
      </w:r>
      <w:r>
        <w:rPr>
          <w:rStyle w:val="apple-converted-space"/>
          <w:sz w:val="28"/>
          <w:szCs w:val="28"/>
        </w:rPr>
        <w:t xml:space="preserve">  </w:t>
      </w:r>
      <w:proofErr w:type="gramStart"/>
      <w:r>
        <w:rPr>
          <w:rStyle w:val="normaltextrunscx32627041"/>
          <w:sz w:val="28"/>
          <w:szCs w:val="28"/>
        </w:rPr>
        <w:t>Это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прежде всего: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   - исполнение бюджета поселения;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-обеспечение бесперебойной работы учреждений образования, здравоохранения, культуры,     спорта;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-благоустройство территорий населенного пункта, развитие инфраструктуры, обеспечение жизнедеятельности поселения;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-взаимодействие с организациями всех форм собственности с целью укрепления и развития экономики поселения;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 Правовой основой деятельности органа местного самоуправления является: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 -соблюдение законов;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 -наделение государственными полномочиями;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-обязательное выполнение Указов и распоряжений Президента РФ, Федеральных законов и других нормативных актов Правительства России;</w:t>
      </w:r>
      <w:r>
        <w:rPr>
          <w:rStyle w:val="eopscx32627041"/>
          <w:sz w:val="28"/>
          <w:szCs w:val="28"/>
        </w:rPr>
        <w:t> </w:t>
      </w:r>
    </w:p>
    <w:p w:rsidR="00FF02A0" w:rsidRDefault="00886E95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apple-converted-space"/>
          <w:color w:val="FF0000"/>
          <w:sz w:val="28"/>
          <w:szCs w:val="28"/>
        </w:rPr>
        <w:t xml:space="preserve">        </w:t>
      </w:r>
      <w:r w:rsidR="00FF02A0">
        <w:rPr>
          <w:rStyle w:val="normaltextrunscx32627041"/>
          <w:color w:val="FF0000"/>
          <w:sz w:val="28"/>
          <w:szCs w:val="28"/>
        </w:rPr>
        <w:t xml:space="preserve">        </w:t>
      </w:r>
      <w:r w:rsidR="00FF02A0">
        <w:rPr>
          <w:rStyle w:val="normaltextrunscx32627041"/>
          <w:sz w:val="28"/>
          <w:szCs w:val="28"/>
        </w:rPr>
        <w:t xml:space="preserve">В </w:t>
      </w:r>
      <w:proofErr w:type="gramStart"/>
      <w:r w:rsidR="00FF02A0">
        <w:rPr>
          <w:rStyle w:val="normaltextrunscx32627041"/>
          <w:sz w:val="28"/>
          <w:szCs w:val="28"/>
        </w:rPr>
        <w:t>рамках</w:t>
      </w:r>
      <w:proofErr w:type="gramEnd"/>
      <w:r w:rsidR="00FF02A0">
        <w:rPr>
          <w:rStyle w:val="normaltextrunscx32627041"/>
          <w:sz w:val="28"/>
          <w:szCs w:val="28"/>
        </w:rPr>
        <w:t xml:space="preserve"> нормотворческой деятельности за отчетный период издано</w:t>
      </w:r>
      <w:r w:rsidR="00FF02A0">
        <w:rPr>
          <w:rStyle w:val="apple-converted-space"/>
          <w:sz w:val="28"/>
          <w:szCs w:val="28"/>
        </w:rPr>
        <w:t> </w:t>
      </w:r>
      <w:r w:rsidR="00FF02A0">
        <w:rPr>
          <w:rStyle w:val="normaltextrunscx32627041"/>
          <w:sz w:val="28"/>
          <w:szCs w:val="28"/>
        </w:rPr>
        <w:t>99 постановления,</w:t>
      </w:r>
      <w:r w:rsidR="00FF02A0">
        <w:rPr>
          <w:rStyle w:val="apple-converted-space"/>
          <w:sz w:val="28"/>
          <w:szCs w:val="28"/>
        </w:rPr>
        <w:t> </w:t>
      </w:r>
      <w:r w:rsidR="00FF02A0">
        <w:rPr>
          <w:rStyle w:val="normaltextrunscx32627041"/>
          <w:sz w:val="28"/>
          <w:szCs w:val="28"/>
        </w:rPr>
        <w:t xml:space="preserve">55 распоряжений, </w:t>
      </w:r>
      <w:r w:rsidR="00FF02A0">
        <w:rPr>
          <w:rStyle w:val="normaltextrunscx32627041"/>
          <w:sz w:val="28"/>
          <w:szCs w:val="28"/>
        </w:rPr>
        <w:lastRenderedPageBreak/>
        <w:t>проведено</w:t>
      </w:r>
      <w:r w:rsidR="00FF02A0">
        <w:rPr>
          <w:rStyle w:val="apple-converted-space"/>
          <w:sz w:val="28"/>
          <w:szCs w:val="28"/>
        </w:rPr>
        <w:t> </w:t>
      </w:r>
      <w:r w:rsidR="00FF02A0">
        <w:rPr>
          <w:rStyle w:val="normaltextrunscx32627041"/>
          <w:sz w:val="28"/>
          <w:szCs w:val="28"/>
        </w:rPr>
        <w:t>10</w:t>
      </w:r>
      <w:r w:rsidR="00FF02A0">
        <w:rPr>
          <w:rStyle w:val="apple-converted-space"/>
          <w:sz w:val="28"/>
          <w:szCs w:val="28"/>
        </w:rPr>
        <w:t> </w:t>
      </w:r>
      <w:r w:rsidR="00FF02A0">
        <w:rPr>
          <w:rStyle w:val="normaltextrunscx32627041"/>
          <w:sz w:val="28"/>
          <w:szCs w:val="28"/>
        </w:rPr>
        <w:t>заседаний</w:t>
      </w:r>
      <w:r w:rsidR="00FF02A0">
        <w:rPr>
          <w:rStyle w:val="apple-converted-space"/>
          <w:sz w:val="28"/>
          <w:szCs w:val="28"/>
        </w:rPr>
        <w:t> </w:t>
      </w:r>
      <w:r w:rsidR="00FF02A0">
        <w:rPr>
          <w:rStyle w:val="normaltextrunscx32627041"/>
          <w:sz w:val="28"/>
          <w:szCs w:val="28"/>
        </w:rPr>
        <w:t>сессий, </w:t>
      </w:r>
      <w:r w:rsidR="00FF02A0">
        <w:rPr>
          <w:rStyle w:val="apple-converted-space"/>
          <w:sz w:val="28"/>
          <w:szCs w:val="28"/>
        </w:rPr>
        <w:t> </w:t>
      </w:r>
      <w:r w:rsidR="00FF02A0">
        <w:rPr>
          <w:rStyle w:val="normaltextrunscx32627041"/>
          <w:sz w:val="28"/>
          <w:szCs w:val="28"/>
        </w:rPr>
        <w:t>на которых приняты решения по ряду важных вопросов в том числе:</w:t>
      </w:r>
      <w:r w:rsidR="00FF02A0">
        <w:rPr>
          <w:rStyle w:val="eopscx32627041"/>
          <w:sz w:val="28"/>
          <w:szCs w:val="28"/>
        </w:rPr>
        <w:t> 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>
        <w:rPr>
          <w:rStyle w:val="normaltextrunscx32627041"/>
          <w:sz w:val="28"/>
          <w:szCs w:val="28"/>
        </w:rPr>
        <w:t>    - Об установлении дополнительных оснований для признания безнадежными к взысканию недоимки</w:t>
      </w:r>
      <w:proofErr w:type="gramStart"/>
      <w:r>
        <w:rPr>
          <w:rStyle w:val="normaltextrunscx32627041"/>
          <w:sz w:val="28"/>
          <w:szCs w:val="28"/>
        </w:rPr>
        <w:t xml:space="preserve"> ,</w:t>
      </w:r>
      <w:proofErr w:type="gramEnd"/>
      <w:r>
        <w:rPr>
          <w:rStyle w:val="normaltextrunscx32627041"/>
          <w:sz w:val="28"/>
          <w:szCs w:val="28"/>
        </w:rPr>
        <w:t xml:space="preserve"> задолженности по пеням  и штрафам по местным  налогам;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scx32627041"/>
          <w:sz w:val="28"/>
          <w:szCs w:val="28"/>
        </w:rPr>
        <w:t>    -принятие бюджета на 2025 год и другое.</w:t>
      </w:r>
      <w:r>
        <w:rPr>
          <w:rStyle w:val="eopscx32627041"/>
          <w:sz w:val="28"/>
          <w:szCs w:val="28"/>
        </w:rPr>
        <w:t> 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      Проекты решений и постановлений </w:t>
      </w:r>
      <w:proofErr w:type="gramStart"/>
      <w:r>
        <w:rPr>
          <w:rStyle w:val="normaltextrunscx32627041"/>
          <w:sz w:val="28"/>
          <w:szCs w:val="28"/>
        </w:rPr>
        <w:t>направляются в прокуратуру района и находятся</w:t>
      </w:r>
      <w:proofErr w:type="gramEnd"/>
      <w:r>
        <w:rPr>
          <w:rStyle w:val="normaltextrunscx32627041"/>
          <w:sz w:val="28"/>
          <w:szCs w:val="28"/>
        </w:rPr>
        <w:t xml:space="preserve"> под постоянным контролем правового управления Воронежской области.</w:t>
      </w:r>
      <w:r>
        <w:rPr>
          <w:rStyle w:val="eopscx32627041"/>
          <w:sz w:val="28"/>
          <w:szCs w:val="28"/>
        </w:rPr>
        <w:t> 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    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проблемы,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над которыми мы работаем. Сайт обновляется по мере поступления информации. </w:t>
      </w:r>
      <w:r>
        <w:rPr>
          <w:rStyle w:val="eopscx32627041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 </w:t>
      </w:r>
    </w:p>
    <w:p w:rsidR="00FF02A0" w:rsidRDefault="00FF02A0" w:rsidP="00FF02A0">
      <w:pPr>
        <w:jc w:val="both"/>
        <w:rPr>
          <w:rStyle w:val="eopscx32627041"/>
        </w:rPr>
      </w:pPr>
      <w:r>
        <w:rPr>
          <w:rStyle w:val="normaltextrunscx32627041"/>
          <w:sz w:val="28"/>
          <w:szCs w:val="28"/>
        </w:rPr>
        <w:t>    За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2024 год в администрацию сельского поселения </w:t>
      </w:r>
      <w:r>
        <w:rPr>
          <w:sz w:val="28"/>
          <w:szCs w:val="28"/>
        </w:rPr>
        <w:t xml:space="preserve"> на личном приеме по устным обращениям принято 60 человек</w:t>
      </w:r>
      <w:r>
        <w:rPr>
          <w:rStyle w:val="normaltextrunscx32627041"/>
          <w:sz w:val="28"/>
          <w:szCs w:val="28"/>
        </w:rPr>
        <w:t>. Основными проблемами, с которыми граждане обращались в администрацию,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были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 вопросы: по уличному освещению,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по ремонту дорог,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газификации домовладений.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В 2024 году население составило 450  человека, родилось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3 человек, умерло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6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человек, прибыло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3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человек, убыло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19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человека.</w:t>
      </w:r>
      <w:r>
        <w:rPr>
          <w:rStyle w:val="eopscx32627041"/>
          <w:sz w:val="28"/>
          <w:szCs w:val="28"/>
        </w:rPr>
        <w:t> 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scx32627041"/>
          <w:sz w:val="28"/>
          <w:szCs w:val="28"/>
        </w:rPr>
        <w:t>На 1 января 2025 года население</w:t>
      </w:r>
      <w:r>
        <w:rPr>
          <w:rStyle w:val="apple-converted-space"/>
          <w:sz w:val="28"/>
          <w:szCs w:val="28"/>
        </w:rPr>
        <w:t>  </w:t>
      </w:r>
      <w:r>
        <w:rPr>
          <w:rStyle w:val="normaltextrunscx32627041"/>
          <w:sz w:val="28"/>
          <w:szCs w:val="28"/>
        </w:rPr>
        <w:t>составило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429 чел., из которых 143 чел пенсионного возраста.</w:t>
      </w:r>
      <w:r>
        <w:rPr>
          <w:rStyle w:val="apple-converted-space"/>
          <w:sz w:val="28"/>
          <w:szCs w:val="28"/>
        </w:rPr>
        <w:t>  </w:t>
      </w:r>
    </w:p>
    <w:p w:rsidR="00FF02A0" w:rsidRDefault="00FF02A0" w:rsidP="00FF02A0">
      <w:pPr>
        <w:jc w:val="both"/>
        <w:rPr>
          <w:sz w:val="28"/>
          <w:szCs w:val="28"/>
        </w:rPr>
      </w:pPr>
    </w:p>
    <w:p w:rsidR="00FF02A0" w:rsidRDefault="00FF02A0" w:rsidP="00FF02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Формирование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утверждение, исполнение бюджета поселения и контроль за его исполнением  </w:t>
      </w:r>
      <w:r>
        <w:rPr>
          <w:rFonts w:ascii="Times New Roman CYR" w:hAnsi="Times New Roman CYR" w:cs="Times New Roman CYR"/>
          <w:sz w:val="28"/>
          <w:szCs w:val="28"/>
        </w:rPr>
        <w:t>который осуществляется администрацией поселения с соблюдением требований установленных бюджетным кодексом РФ.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Доходная часть бюджета за 2024 г составила-   5443,3     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 (в 2023г –   4917,4    тыс.руб.), в том числе собственные доходы- 1018,9    тыс.руб. (2023 г-   923,5   тыс.руб.).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Процент собственных доходов в 2024 году доходной части бюджета составил -  18,7 %  (в 2022 году  18,8  %.). </w:t>
      </w:r>
    </w:p>
    <w:p w:rsidR="00FF02A0" w:rsidRDefault="00FF02A0" w:rsidP="00FF02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Из чего складываются собственные доходы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НДФ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подоходный налог) – 14,7 тыс. руб. 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ЕСХН   -       293,9  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Налог на имущество физических лиц – 119,0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уб. 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Земельный налог –    5591,1тыс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Безвозмездные поступления из бюджетов различных уровней –4312,4    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Прочие безвозмездные поступления –    112,0  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 2024 году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расходы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составили  –    5368,2    тыс. руб.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Основные статьи расходов: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содержание муниципального имущества;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rFonts w:ascii="Times New Roman CYR" w:hAnsi="Times New Roman CYR" w:cs="Times New Roman CYR"/>
          <w:sz w:val="28"/>
          <w:szCs w:val="28"/>
        </w:rPr>
        <w:t>выплата заработной платы работникам органов управления и муниципальных учреждений.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Заработная плата с начислениями в 2023 году составила -   2466,2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Услуги связи –     108,0     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Транспортные услуги - 154,9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Коммунальные услуги –    310,1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т.ч. отопление –    183,9          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электроэнергия-       123,5         тыс. руб., 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обслуживание программ –   70,4      тыс. руб.,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межевание границ земельных участков - 8,0     тыс. руб., 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Заправка  и текущий ремонт орг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ехники –       4,0    тыс. руб.,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материальных запасов  - 230,9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уб./расходный материал для ремонта оборудования, канцтовары, ГСМ/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spacing w:val="8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  В </w:t>
      </w:r>
      <w:proofErr w:type="gramStart"/>
      <w:r>
        <w:rPr>
          <w:rStyle w:val="normaltextrunscx32627041"/>
          <w:sz w:val="28"/>
          <w:szCs w:val="28"/>
        </w:rPr>
        <w:t>декабре</w:t>
      </w:r>
      <w:proofErr w:type="gramEnd"/>
      <w:r>
        <w:rPr>
          <w:rStyle w:val="normaltextrunscx32627041"/>
          <w:sz w:val="28"/>
          <w:szCs w:val="28"/>
        </w:rPr>
        <w:t xml:space="preserve"> 2024 года Советом народных депутатов Семеновского сельского поселения утвержден бюджет на 2025 год. Доходная часть составляет  - </w:t>
      </w:r>
      <w:r>
        <w:rPr>
          <w:spacing w:val="8"/>
          <w:sz w:val="28"/>
          <w:szCs w:val="28"/>
        </w:rPr>
        <w:t>5388,8 тыс. рублей.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Style w:val="apple-converted-space"/>
        </w:rPr>
      </w:pPr>
    </w:p>
    <w:p w:rsidR="00FF02A0" w:rsidRDefault="00FF02A0" w:rsidP="00FF02A0">
      <w:pPr>
        <w:pStyle w:val="a3"/>
        <w:shd w:val="clear" w:color="auto" w:fill="FFFFFF"/>
        <w:spacing w:before="0" w:before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По программе «Обеспечение доступным и комфортным жильем», подпрограмма «Благоустройство территории поселения»  в 2024 году организовывались субботники, на которых вырубали засохшие деревья, кустарники под электролиниями, на кладбище, на обочинах дорог, наводили порядок на территории сельского поселения. </w:t>
      </w:r>
      <w:r>
        <w:rPr>
          <w:rFonts w:ascii="Times New Roman CYR" w:hAnsi="Times New Roman CYR" w:cs="Times New Roman CYR"/>
          <w:sz w:val="28"/>
          <w:szCs w:val="28"/>
        </w:rPr>
        <w:t>Благоустройство- 390,9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 /содержание уличного освещения.</w:t>
      </w:r>
    </w:p>
    <w:p w:rsidR="00FF02A0" w:rsidRDefault="00FF02A0" w:rsidP="00FF02A0">
      <w:pPr>
        <w:pStyle w:val="a3"/>
        <w:shd w:val="clear" w:color="auto" w:fill="FFFFFF"/>
        <w:spacing w:before="0" w:before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В 2024 году  средства дорожного фонда составили       741,1        руб.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96"/>
          <w:szCs w:val="96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  в сумме        398,4      руб.  израсходованы на следующие направления:  </w:t>
      </w:r>
      <w:r>
        <w:rPr>
          <w:rFonts w:ascii="Times New Roman CYR" w:hAnsi="Times New Roman CYR" w:cs="Times New Roman CYR"/>
          <w:sz w:val="96"/>
          <w:szCs w:val="96"/>
        </w:rPr>
        <w:t xml:space="preserve">    </w:t>
      </w:r>
    </w:p>
    <w:p w:rsidR="00FF02A0" w:rsidRDefault="00FF02A0" w:rsidP="00FF0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96"/>
          <w:szCs w:val="96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Ремонт дорог общего пользования местного значения - 460,0 тыс.руб.</w:t>
      </w:r>
    </w:p>
    <w:p w:rsidR="00FF02A0" w:rsidRDefault="00FF02A0" w:rsidP="00FF02A0">
      <w:pPr>
        <w:numPr>
          <w:ilvl w:val="0"/>
          <w:numId w:val="1"/>
        </w:numPr>
        <w:autoSpaceDE w:val="0"/>
        <w:autoSpaceDN w:val="0"/>
        <w:adjustRightInd w:val="0"/>
        <w:ind w:left="928"/>
        <w:jc w:val="both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Окашивание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обочин дорог –    131,9  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FF02A0" w:rsidRDefault="00FF02A0" w:rsidP="00FF02A0">
      <w:pPr>
        <w:numPr>
          <w:ilvl w:val="0"/>
          <w:numId w:val="1"/>
        </w:numPr>
        <w:autoSpaceDE w:val="0"/>
        <w:autoSpaceDN w:val="0"/>
        <w:adjustRightInd w:val="0"/>
        <w:ind w:left="928"/>
        <w:jc w:val="both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Расчистка снега-       149,2        тыс. руб.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  <w:sz w:val="28"/>
          <w:szCs w:val="28"/>
        </w:rPr>
      </w:pPr>
      <w:r>
        <w:rPr>
          <w:rStyle w:val="eopscx32627041"/>
          <w:sz w:val="28"/>
          <w:szCs w:val="28"/>
        </w:rPr>
        <w:t xml:space="preserve">      На 2025 год в бюджете поселения на ремонт и содержание дорог заложено –  924,0  тыс</w:t>
      </w:r>
      <w:proofErr w:type="gramStart"/>
      <w:r>
        <w:rPr>
          <w:rStyle w:val="eopscx32627041"/>
          <w:sz w:val="28"/>
          <w:szCs w:val="28"/>
        </w:rPr>
        <w:t>.р</w:t>
      </w:r>
      <w:proofErr w:type="gramEnd"/>
      <w:r>
        <w:rPr>
          <w:rStyle w:val="eopscx32627041"/>
          <w:sz w:val="28"/>
          <w:szCs w:val="28"/>
        </w:rPr>
        <w:t>уб. Средства будут направлены на ремонт грунтовых дорог на территории всего поселения .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>
        <w:rPr>
          <w:rStyle w:val="eopscx32627041"/>
          <w:sz w:val="28"/>
          <w:szCs w:val="28"/>
        </w:rPr>
        <w:t xml:space="preserve"> В 2024году защебенили  ул. Садовую в с. </w:t>
      </w:r>
      <w:proofErr w:type="spellStart"/>
      <w:r>
        <w:rPr>
          <w:rStyle w:val="eopscx32627041"/>
          <w:sz w:val="28"/>
          <w:szCs w:val="28"/>
        </w:rPr>
        <w:t>Перовка</w:t>
      </w:r>
      <w:proofErr w:type="spellEnd"/>
      <w:r>
        <w:rPr>
          <w:rStyle w:val="eopscx32627041"/>
          <w:sz w:val="28"/>
          <w:szCs w:val="28"/>
        </w:rPr>
        <w:t xml:space="preserve">.   </w:t>
      </w:r>
    </w:p>
    <w:p w:rsidR="00FF02A0" w:rsidRDefault="00FF02A0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        Несмотря на проделанную, в данном направлении, работу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не все граждане с пониманием относятся к этому. Восстановление и ремонт дорог происходят по утвержденному плану и в случаях крайней необходимости. Мы с вами должны понимать, что одновременно и сразу не предоставляется возможным выполнить ремонт дорог всех улиц сельского поселения. Надо бережнее относиться к тому, что имеем, тогда все будет долговечнее.</w:t>
      </w:r>
      <w:r>
        <w:rPr>
          <w:rStyle w:val="eopscx32627041"/>
          <w:sz w:val="28"/>
          <w:szCs w:val="28"/>
        </w:rPr>
        <w:t> </w:t>
      </w:r>
    </w:p>
    <w:p w:rsidR="00FF02A0" w:rsidRDefault="00FF02A0" w:rsidP="00FF02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ТОС.  Работа в этом направлении велась и ведется в  2024  подали заявку на ремонт мемориала  ВОВ в с. </w:t>
      </w:r>
      <w:proofErr w:type="spellStart"/>
      <w:r>
        <w:rPr>
          <w:sz w:val="28"/>
          <w:szCs w:val="28"/>
        </w:rPr>
        <w:t>Перовка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прошли ,  планируем подать заявку в 2025году.  </w:t>
      </w:r>
    </w:p>
    <w:p w:rsidR="00FF02A0" w:rsidRDefault="00FF02A0" w:rsidP="00FF02A0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В 2024году была проделана большая работа по мобилизации доходов в бюджет сельского поселения. Совместно с налоговой инспекцией № 17 разбирались конкретно с каждым налогоплательщиком, встречались лично, делали запросы в </w:t>
      </w:r>
      <w:proofErr w:type="spellStart"/>
      <w:r>
        <w:rPr>
          <w:color w:val="212121"/>
          <w:sz w:val="28"/>
          <w:szCs w:val="28"/>
        </w:rPr>
        <w:t>Росреестр</w:t>
      </w:r>
      <w:proofErr w:type="spellEnd"/>
      <w:r>
        <w:rPr>
          <w:color w:val="212121"/>
          <w:sz w:val="28"/>
          <w:szCs w:val="28"/>
        </w:rPr>
        <w:t xml:space="preserve"> по поводу имущества и земельных участков, были урегулированы лицевые счета многих физических лиц, проводилась индивидуальная работа с ИП,  работающими на территории сельского поселения. В </w:t>
      </w:r>
      <w:proofErr w:type="gramStart"/>
      <w:r>
        <w:rPr>
          <w:color w:val="212121"/>
          <w:sz w:val="28"/>
          <w:szCs w:val="28"/>
        </w:rPr>
        <w:t>этом</w:t>
      </w:r>
      <w:proofErr w:type="gramEnd"/>
      <w:r>
        <w:rPr>
          <w:color w:val="212121"/>
          <w:sz w:val="28"/>
          <w:szCs w:val="28"/>
        </w:rPr>
        <w:t xml:space="preserve"> направлении предстоит еще много работы.</w:t>
      </w:r>
    </w:p>
    <w:p w:rsidR="00FF02A0" w:rsidRDefault="00FF02A0" w:rsidP="00FF02A0">
      <w:pPr>
        <w:autoSpaceDE w:val="0"/>
        <w:autoSpaceDN w:val="0"/>
        <w:adjustRightInd w:val="0"/>
        <w:spacing w:after="200" w:line="276" w:lineRule="auto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Основные задачи на 2025 год:</w:t>
      </w:r>
      <w:r>
        <w:rPr>
          <w:rStyle w:val="eopscx32627041"/>
          <w:sz w:val="28"/>
          <w:szCs w:val="28"/>
        </w:rPr>
        <w:t>-</w:t>
      </w:r>
      <w:r>
        <w:rPr>
          <w:color w:val="212121"/>
          <w:sz w:val="23"/>
          <w:szCs w:val="23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продолжить работу, направленную на увеличение налоговых поступлений в бюджет.          </w:t>
      </w:r>
    </w:p>
    <w:p w:rsidR="00FF02A0" w:rsidRDefault="00FF02A0" w:rsidP="00FF02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-  </w:t>
      </w:r>
      <w:r>
        <w:rPr>
          <w:sz w:val="28"/>
          <w:szCs w:val="28"/>
        </w:rPr>
        <w:t>обеспечение на территории поселения безопасности и правопорядка</w:t>
      </w:r>
    </w:p>
    <w:p w:rsidR="00FF02A0" w:rsidRDefault="00FF02A0" w:rsidP="00FF02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  ремонт дорог (</w:t>
      </w:r>
      <w:proofErr w:type="spellStart"/>
      <w:r>
        <w:rPr>
          <w:sz w:val="28"/>
          <w:szCs w:val="28"/>
        </w:rPr>
        <w:t>щебенение</w:t>
      </w:r>
      <w:proofErr w:type="spellEnd"/>
      <w:r>
        <w:rPr>
          <w:sz w:val="28"/>
          <w:szCs w:val="28"/>
        </w:rPr>
        <w:t xml:space="preserve">) местного значения -  ул. </w:t>
      </w:r>
      <w:proofErr w:type="gramStart"/>
      <w:r>
        <w:rPr>
          <w:sz w:val="28"/>
          <w:szCs w:val="28"/>
        </w:rPr>
        <w:t>Колхозная</w:t>
      </w:r>
      <w:proofErr w:type="gramEnd"/>
    </w:p>
    <w:p w:rsidR="00FF02A0" w:rsidRDefault="00FF02A0" w:rsidP="00FF02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Перовка</w:t>
      </w:r>
      <w:proofErr w:type="spellEnd"/>
      <w:r>
        <w:rPr>
          <w:sz w:val="28"/>
          <w:szCs w:val="28"/>
        </w:rPr>
        <w:t xml:space="preserve"> </w:t>
      </w:r>
    </w:p>
    <w:p w:rsidR="00FF02A0" w:rsidRDefault="00FF02A0" w:rsidP="00FF02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уличное освещение;                                                                                                                                           - благоустройство территории кладбища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 </w:t>
      </w:r>
      <w:proofErr w:type="spellStart"/>
      <w:r>
        <w:rPr>
          <w:sz w:val="28"/>
          <w:szCs w:val="28"/>
        </w:rPr>
        <w:t>Перовка</w:t>
      </w:r>
      <w:proofErr w:type="spellEnd"/>
      <w:r>
        <w:rPr>
          <w:sz w:val="28"/>
          <w:szCs w:val="28"/>
        </w:rPr>
        <w:t>;</w:t>
      </w:r>
    </w:p>
    <w:p w:rsidR="00FF02A0" w:rsidRDefault="00FF02A0" w:rsidP="00FF02A0">
      <w:pPr>
        <w:jc w:val="both"/>
      </w:pPr>
      <w:r>
        <w:rPr>
          <w:sz w:val="28"/>
          <w:szCs w:val="28"/>
        </w:rPr>
        <w:t xml:space="preserve"> - Выполнение программ по благоустройству  при условии победы заявки ТОС «</w:t>
      </w:r>
      <w:proofErr w:type="spellStart"/>
      <w:r>
        <w:rPr>
          <w:sz w:val="28"/>
          <w:szCs w:val="28"/>
        </w:rPr>
        <w:t>Перовцы</w:t>
      </w:r>
      <w:proofErr w:type="spellEnd"/>
      <w:r>
        <w:rPr>
          <w:sz w:val="28"/>
          <w:szCs w:val="28"/>
        </w:rPr>
        <w:t xml:space="preserve"> » ремонт мемориала</w:t>
      </w:r>
      <w:r>
        <w:t>.</w:t>
      </w:r>
    </w:p>
    <w:p w:rsidR="00FF02A0" w:rsidRDefault="00FF02A0" w:rsidP="00FF02A0">
      <w:pPr>
        <w:jc w:val="both"/>
      </w:pPr>
    </w:p>
    <w:p w:rsidR="00FF02A0" w:rsidRDefault="00FF02A0" w:rsidP="00FF02A0">
      <w:pPr>
        <w:jc w:val="both"/>
      </w:pPr>
    </w:p>
    <w:p w:rsidR="00886E95" w:rsidRDefault="00886E95" w:rsidP="00FF02A0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  <w:color w:val="FF0000"/>
        </w:rPr>
      </w:pP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scx32627041"/>
          <w:color w:val="FF0000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b/>
          <w:bCs/>
          <w:sz w:val="28"/>
          <w:szCs w:val="28"/>
        </w:rPr>
        <w:t xml:space="preserve">В </w:t>
      </w:r>
      <w:proofErr w:type="gramStart"/>
      <w:r>
        <w:rPr>
          <w:rStyle w:val="normaltextrunscx32627041"/>
          <w:b/>
          <w:bCs/>
          <w:sz w:val="28"/>
          <w:szCs w:val="28"/>
        </w:rPr>
        <w:t>прошедшем</w:t>
      </w:r>
      <w:proofErr w:type="gramEnd"/>
      <w:r>
        <w:rPr>
          <w:rStyle w:val="normaltextrunscx32627041"/>
          <w:b/>
          <w:bCs/>
          <w:sz w:val="28"/>
          <w:szCs w:val="28"/>
        </w:rPr>
        <w:t xml:space="preserve"> 2023 году администрацией сельского поселения была проделана определенная работа, о результатах которой судить вам, уважаемые жители.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b/>
          <w:bCs/>
          <w:sz w:val="28"/>
          <w:szCs w:val="28"/>
        </w:rPr>
        <w:t>Спасибо за внимание.</w:t>
      </w:r>
    </w:p>
    <w:p w:rsidR="00886E95" w:rsidRDefault="00886E95" w:rsidP="00886E95">
      <w:pPr>
        <w:rPr>
          <w:color w:val="FF0000"/>
        </w:rPr>
      </w:pP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color w:val="FF0000"/>
        </w:rPr>
      </w:pPr>
    </w:p>
    <w:p w:rsidR="009D21C9" w:rsidRDefault="009D21C9"/>
    <w:sectPr w:rsidR="009D21C9" w:rsidSect="009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8AA6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E95"/>
    <w:rsid w:val="003967D7"/>
    <w:rsid w:val="00886E95"/>
    <w:rsid w:val="009D21C9"/>
    <w:rsid w:val="00F3091B"/>
    <w:rsid w:val="00FF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E95"/>
    <w:pPr>
      <w:spacing w:before="100" w:beforeAutospacing="1" w:after="100" w:afterAutospacing="1"/>
    </w:pPr>
  </w:style>
  <w:style w:type="paragraph" w:customStyle="1" w:styleId="paragraphscx32627041">
    <w:name w:val="paragraph scx32627041"/>
    <w:basedOn w:val="a"/>
    <w:uiPriority w:val="99"/>
    <w:rsid w:val="00886E95"/>
    <w:pPr>
      <w:spacing w:before="100" w:beforeAutospacing="1" w:after="100" w:afterAutospacing="1"/>
    </w:pPr>
  </w:style>
  <w:style w:type="character" w:customStyle="1" w:styleId="normaltextrunscx32627041">
    <w:name w:val="normaltextrun scx32627041"/>
    <w:basedOn w:val="a0"/>
    <w:rsid w:val="00886E95"/>
  </w:style>
  <w:style w:type="character" w:customStyle="1" w:styleId="apple-converted-space">
    <w:name w:val="apple-converted-space"/>
    <w:basedOn w:val="a0"/>
    <w:rsid w:val="00886E95"/>
  </w:style>
  <w:style w:type="character" w:customStyle="1" w:styleId="spellingerrorscx32627041">
    <w:name w:val="spellingerror scx32627041"/>
    <w:basedOn w:val="a0"/>
    <w:rsid w:val="00886E95"/>
  </w:style>
  <w:style w:type="character" w:customStyle="1" w:styleId="eopscx32627041">
    <w:name w:val="eop scx32627041"/>
    <w:basedOn w:val="a0"/>
    <w:rsid w:val="00886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dcterms:created xsi:type="dcterms:W3CDTF">2024-02-05T12:24:00Z</dcterms:created>
  <dcterms:modified xsi:type="dcterms:W3CDTF">2025-01-28T11:16:00Z</dcterms:modified>
</cp:coreProperties>
</file>